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878" w:rsidRDefault="00804878" w:rsidP="00804878"/>
    <w:p w:rsidR="00804878" w:rsidRDefault="00804878" w:rsidP="00804878"/>
    <w:p w:rsidR="00804878" w:rsidRDefault="00804878" w:rsidP="00804878"/>
    <w:p w:rsidR="00804878" w:rsidRDefault="00804878" w:rsidP="00804878">
      <w:pPr>
        <w:spacing w:line="480" w:lineRule="auto"/>
        <w:jc w:val="both"/>
      </w:pPr>
      <w:r>
        <w:t>For my capstone project, I have selected the to</w:t>
      </w:r>
      <w:r>
        <w:t xml:space="preserve">pic “Pharmacologic treatment of </w:t>
      </w:r>
      <w:r>
        <w:t>Schizophrenia.” Schizophrenia is one of the many debilitating mental illnesses affecting</w:t>
      </w:r>
      <w:r>
        <w:t xml:space="preserve"> </w:t>
      </w:r>
      <w:r>
        <w:t>approximately 1% of the population (</w:t>
      </w:r>
      <w:proofErr w:type="spellStart"/>
      <w:r>
        <w:t>Stepnicki</w:t>
      </w:r>
      <w:proofErr w:type="spellEnd"/>
      <w:r>
        <w:t xml:space="preserve">, </w:t>
      </w:r>
      <w:proofErr w:type="spellStart"/>
      <w:r>
        <w:t>Kondej</w:t>
      </w:r>
      <w:proofErr w:type="spellEnd"/>
      <w:r>
        <w:t xml:space="preserve">, &amp; </w:t>
      </w:r>
      <w:proofErr w:type="spellStart"/>
      <w:r>
        <w:t>Ka</w:t>
      </w:r>
      <w:r>
        <w:t>czor</w:t>
      </w:r>
      <w:proofErr w:type="spellEnd"/>
      <w:r>
        <w:t>, 2018).</w:t>
      </w:r>
    </w:p>
    <w:p w:rsidR="00804878" w:rsidRDefault="00804878" w:rsidP="00804878">
      <w:pPr>
        <w:spacing w:line="480" w:lineRule="auto"/>
        <w:jc w:val="both"/>
      </w:pPr>
      <w:r>
        <w:t xml:space="preserve"> The path mechanism </w:t>
      </w:r>
      <w:r>
        <w:t xml:space="preserve">through which the disease develops is not fully understood. The </w:t>
      </w:r>
      <w:r>
        <w:t xml:space="preserve">presenting triad of symptoms is </w:t>
      </w:r>
      <w:r>
        <w:t>positive symptoms (hallucinations), negative symptoms (social withdrawa</w:t>
      </w:r>
      <w:r>
        <w:t xml:space="preserve">l), and cognitive </w:t>
      </w:r>
      <w:r>
        <w:t>symptoms that encompass learning and attention disorder (</w:t>
      </w:r>
      <w:proofErr w:type="spellStart"/>
      <w:r>
        <w:t>Stepnicki</w:t>
      </w:r>
      <w:proofErr w:type="spellEnd"/>
      <w:r>
        <w:t xml:space="preserve">, </w:t>
      </w:r>
      <w:proofErr w:type="spellStart"/>
      <w:r>
        <w:t>Kondej</w:t>
      </w:r>
      <w:proofErr w:type="spellEnd"/>
      <w:r>
        <w:t xml:space="preserve">, &amp; </w:t>
      </w:r>
      <w:proofErr w:type="spellStart"/>
      <w:r>
        <w:t>Kaczor</w:t>
      </w:r>
      <w:proofErr w:type="spellEnd"/>
      <w:r>
        <w:t>, 2018).</w:t>
      </w:r>
    </w:p>
    <w:p w:rsidR="00804878" w:rsidRDefault="00804878" w:rsidP="00804878">
      <w:pPr>
        <w:spacing w:line="480" w:lineRule="auto"/>
        <w:jc w:val="both"/>
      </w:pPr>
      <w:r>
        <w:t>Despite the many drug regimens found and developed to help tr</w:t>
      </w:r>
      <w:r>
        <w:t xml:space="preserve">eat this disease, the currently </w:t>
      </w:r>
      <w:r>
        <w:t>available antipsychotic drugs have significant limitations that sign</w:t>
      </w:r>
      <w:r>
        <w:t>ificantly affect their efficacy (</w:t>
      </w:r>
      <w:r>
        <w:t>Kane &amp; Correll, 2010). It is in light of these shortfalls that I ve</w:t>
      </w:r>
      <w:r>
        <w:t xml:space="preserve">nture out to deduce more on the </w:t>
      </w:r>
      <w:r>
        <w:t>topic. This includes looking into the hypotheses that suggest ho</w:t>
      </w:r>
      <w:r>
        <w:t xml:space="preserve">w the disease develops with the </w:t>
      </w:r>
      <w:r>
        <w:t>implicated neurotransmitter systems and their drug targets. I</w:t>
      </w:r>
      <w:r>
        <w:t xml:space="preserve">n addition to deciphering their </w:t>
      </w:r>
      <w:r>
        <w:t>efficacy levels of specific drugs, their side effects, the treatment modalities for the various</w:t>
      </w:r>
      <w:r>
        <w:t xml:space="preserve"> </w:t>
      </w:r>
      <w:r>
        <w:t>clinical variants of the disease, and the different approach consid</w:t>
      </w:r>
      <w:r>
        <w:t xml:space="preserve">erations that can be applied in </w:t>
      </w:r>
      <w:r>
        <w:t>the management of this disease.</w:t>
      </w:r>
    </w:p>
    <w:p w:rsidR="0084145F" w:rsidRDefault="00804878" w:rsidP="00804878">
      <w:pPr>
        <w:spacing w:line="480" w:lineRule="auto"/>
        <w:jc w:val="both"/>
      </w:pPr>
      <w:r>
        <w:t>Overall, I expect that there will be a shift in the management ap</w:t>
      </w:r>
      <w:r>
        <w:t xml:space="preserve">proach so that the treatment is </w:t>
      </w:r>
      <w:r>
        <w:t>more focused on the individual patient’s characteristics wit</w:t>
      </w:r>
      <w:r>
        <w:t xml:space="preserve">h the major conclusion that the </w:t>
      </w:r>
      <w:r>
        <w:t>outcomes of pharmacologic treatment of the disease heavily d</w:t>
      </w:r>
      <w:r>
        <w:t xml:space="preserve">ependents on many other factors </w:t>
      </w:r>
      <w:r>
        <w:t>such as the patient’s stage, phase, the drug used, and the concurrent application of other non</w:t>
      </w:r>
      <w:r>
        <w:t>-</w:t>
      </w:r>
      <w:r>
        <w:t>pharmaco</w:t>
      </w:r>
      <w:bookmarkStart w:id="0" w:name="_GoBack"/>
      <w:bookmarkEnd w:id="0"/>
      <w:r>
        <w:t>logical therapies (Kane &amp; Correll, 2010).</w:t>
      </w:r>
    </w:p>
    <w:p w:rsidR="00804878" w:rsidRDefault="00804878" w:rsidP="00804878">
      <w:pPr>
        <w:spacing w:line="480" w:lineRule="auto"/>
      </w:pPr>
    </w:p>
    <w:p w:rsidR="00804878" w:rsidRDefault="00804878" w:rsidP="00804878">
      <w:pPr>
        <w:spacing w:line="480" w:lineRule="auto"/>
      </w:pPr>
    </w:p>
    <w:p w:rsidR="00804878" w:rsidRDefault="00804878" w:rsidP="00804878">
      <w:pPr>
        <w:spacing w:line="480" w:lineRule="auto"/>
      </w:pPr>
    </w:p>
    <w:p w:rsidR="00804878" w:rsidRDefault="00804878" w:rsidP="00804878">
      <w:pPr>
        <w:jc w:val="center"/>
      </w:pPr>
      <w:r>
        <w:t>References</w:t>
      </w:r>
    </w:p>
    <w:p w:rsidR="00804878" w:rsidRDefault="00804878" w:rsidP="00804878">
      <w:r>
        <w:t xml:space="preserve">Kane, M. J. &amp; Correll, U. C. (2010). Pharmacologic </w:t>
      </w:r>
      <w:r>
        <w:t>Treatment</w:t>
      </w:r>
      <w:r>
        <w:t xml:space="preserve"> of Schizophrenia.</w:t>
      </w:r>
    </w:p>
    <w:p w:rsidR="00804878" w:rsidRDefault="00804878" w:rsidP="00804878">
      <w:r>
        <w:t>Pharmacological Aspects, 12(3): 345-357</w:t>
      </w:r>
    </w:p>
    <w:p w:rsidR="00804878" w:rsidRDefault="00804878" w:rsidP="00804878">
      <w:proofErr w:type="spellStart"/>
      <w:r>
        <w:t>Stepnicki</w:t>
      </w:r>
      <w:proofErr w:type="spellEnd"/>
      <w:r>
        <w:t xml:space="preserve">, P., </w:t>
      </w:r>
      <w:proofErr w:type="spellStart"/>
      <w:r>
        <w:t>Kondej</w:t>
      </w:r>
      <w:proofErr w:type="spellEnd"/>
      <w:r>
        <w:t xml:space="preserve">, M., &amp; </w:t>
      </w:r>
      <w:proofErr w:type="spellStart"/>
      <w:r>
        <w:t>Kaczor</w:t>
      </w:r>
      <w:proofErr w:type="spellEnd"/>
      <w:r>
        <w:t>, A. A. (2018). Current Concepts and Treatments of</w:t>
      </w:r>
    </w:p>
    <w:p w:rsidR="00804878" w:rsidRDefault="00804878" w:rsidP="00804878">
      <w:r>
        <w:t>Schizophrenia. Molecules, 23(8): 2087</w:t>
      </w:r>
    </w:p>
    <w:sectPr w:rsidR="0080487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E61" w:rsidRDefault="00270E61" w:rsidP="00804878">
      <w:pPr>
        <w:spacing w:after="0" w:line="240" w:lineRule="auto"/>
      </w:pPr>
      <w:r>
        <w:separator/>
      </w:r>
    </w:p>
  </w:endnote>
  <w:endnote w:type="continuationSeparator" w:id="0">
    <w:p w:rsidR="00270E61" w:rsidRDefault="00270E61" w:rsidP="00804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E61" w:rsidRDefault="00270E61" w:rsidP="00804878">
      <w:pPr>
        <w:spacing w:after="0" w:line="240" w:lineRule="auto"/>
      </w:pPr>
      <w:r>
        <w:separator/>
      </w:r>
    </w:p>
  </w:footnote>
  <w:footnote w:type="continuationSeparator" w:id="0">
    <w:p w:rsidR="00270E61" w:rsidRDefault="00270E61" w:rsidP="008048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4878" w:rsidRDefault="00804878" w:rsidP="00804878">
    <w:pPr>
      <w:pStyle w:val="Header"/>
      <w:jc w:val="center"/>
    </w:pPr>
    <w:r w:rsidRPr="00804878">
      <w:t>Pharmacologic Treatment of Schizophrenia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878"/>
    <w:rsid w:val="00270E61"/>
    <w:rsid w:val="00804878"/>
    <w:rsid w:val="00A52D91"/>
    <w:rsid w:val="00C26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C64FA"/>
  <w15:chartTrackingRefBased/>
  <w15:docId w15:val="{987304E2-3B3A-4FE4-BCC3-396E98BD8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48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4878"/>
  </w:style>
  <w:style w:type="paragraph" w:styleId="Footer">
    <w:name w:val="footer"/>
    <w:basedOn w:val="Normal"/>
    <w:link w:val="FooterChar"/>
    <w:uiPriority w:val="99"/>
    <w:unhideWhenUsed/>
    <w:rsid w:val="008048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48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HPES NMCI NGEN</Company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Sarpong, George Afrifa CTR NCG 1</dc:creator>
  <cp:keywords/>
  <dc:description/>
  <cp:lastModifiedBy>Sarpong, George Afrifa CTR NCG 1</cp:lastModifiedBy>
  <cp:revision>1</cp:revision>
  <dcterms:created xsi:type="dcterms:W3CDTF">2020-07-22T20:48:00Z</dcterms:created>
  <dcterms:modified xsi:type="dcterms:W3CDTF">2020-07-22T20:54:00Z</dcterms:modified>
</cp:coreProperties>
</file>